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700B1" w14:textId="77777777" w:rsidR="002100C5" w:rsidRDefault="002100C5" w:rsidP="00713CAA">
      <w:pPr>
        <w:jc w:val="both"/>
      </w:pPr>
      <w:bookmarkStart w:id="0" w:name="_GoBack"/>
      <w:bookmarkEnd w:id="0"/>
    </w:p>
    <w:p w14:paraId="430245D7" w14:textId="77777777" w:rsidR="001C5793" w:rsidRDefault="001C5793" w:rsidP="00713CAA">
      <w:pPr>
        <w:jc w:val="both"/>
      </w:pPr>
    </w:p>
    <w:p w14:paraId="2B9192D2" w14:textId="77777777" w:rsidR="00712CDD" w:rsidRPr="00712CDD" w:rsidRDefault="00712CDD" w:rsidP="00712CDD">
      <w:pPr>
        <w:jc w:val="both"/>
        <w:rPr>
          <w:b/>
          <w:sz w:val="22"/>
          <w:szCs w:val="22"/>
        </w:rPr>
      </w:pPr>
      <w:r w:rsidRPr="00712CDD">
        <w:rPr>
          <w:b/>
          <w:sz w:val="22"/>
          <w:szCs w:val="22"/>
        </w:rPr>
        <w:t xml:space="preserve">PUBLIC PROGRAMM </w:t>
      </w:r>
    </w:p>
    <w:p w14:paraId="298CF9C0" w14:textId="77777777" w:rsidR="00712CDD" w:rsidRPr="00712CDD" w:rsidRDefault="00712CDD" w:rsidP="00712CDD">
      <w:pPr>
        <w:jc w:val="both"/>
        <w:rPr>
          <w:sz w:val="22"/>
          <w:szCs w:val="22"/>
        </w:rPr>
      </w:pPr>
    </w:p>
    <w:p w14:paraId="2055FC51" w14:textId="77777777" w:rsidR="00712CDD" w:rsidRPr="00712CDD" w:rsidRDefault="00712CDD" w:rsidP="00712CDD">
      <w:pPr>
        <w:jc w:val="both"/>
        <w:rPr>
          <w:sz w:val="22"/>
          <w:szCs w:val="22"/>
        </w:rPr>
      </w:pPr>
    </w:p>
    <w:p w14:paraId="1DBD606E" w14:textId="7F9F0634" w:rsidR="00712CDD" w:rsidRPr="00712CDD" w:rsidRDefault="00712CDD" w:rsidP="00712CDD">
      <w:pPr>
        <w:jc w:val="both"/>
        <w:rPr>
          <w:sz w:val="22"/>
          <w:szCs w:val="22"/>
        </w:rPr>
      </w:pPr>
      <w:r w:rsidRPr="00712CDD">
        <w:rPr>
          <w:sz w:val="22"/>
          <w:szCs w:val="22"/>
        </w:rPr>
        <w:t xml:space="preserve">13 </w:t>
      </w:r>
      <w:r w:rsidR="00010E66">
        <w:rPr>
          <w:sz w:val="22"/>
          <w:szCs w:val="22"/>
        </w:rPr>
        <w:t>aprile</w:t>
      </w:r>
      <w:r w:rsidRPr="00712CDD">
        <w:rPr>
          <w:sz w:val="22"/>
          <w:szCs w:val="22"/>
        </w:rPr>
        <w:t xml:space="preserve"> 2018 ore 18.30 (Palazzo Te, sala Polifunzionale)</w:t>
      </w:r>
    </w:p>
    <w:p w14:paraId="05292DDD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712CDD">
        <w:rPr>
          <w:sz w:val="22"/>
          <w:szCs w:val="22"/>
        </w:rPr>
        <w:t>L’UNIONE SOVIETICA DI ALEXANDER RODCHENKO TRA ARTE E STORIA</w:t>
      </w:r>
    </w:p>
    <w:p w14:paraId="17D118DB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D260BF">
        <w:rPr>
          <w:b/>
          <w:sz w:val="22"/>
          <w:szCs w:val="22"/>
        </w:rPr>
        <w:t>Costanza Bertolotti</w:t>
      </w:r>
      <w:r w:rsidRPr="00712CDD">
        <w:rPr>
          <w:sz w:val="22"/>
          <w:szCs w:val="22"/>
        </w:rPr>
        <w:t>, Istituto Mantovano di Storia contemporanea</w:t>
      </w:r>
    </w:p>
    <w:p w14:paraId="4BB34B6C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D260BF">
        <w:rPr>
          <w:b/>
          <w:sz w:val="22"/>
          <w:szCs w:val="22"/>
        </w:rPr>
        <w:t xml:space="preserve">Daniela </w:t>
      </w:r>
      <w:proofErr w:type="spellStart"/>
      <w:r w:rsidRPr="00D260BF">
        <w:rPr>
          <w:b/>
          <w:sz w:val="22"/>
          <w:szCs w:val="22"/>
        </w:rPr>
        <w:t>Sogliani</w:t>
      </w:r>
      <w:proofErr w:type="spellEnd"/>
      <w:r w:rsidRPr="00712CDD">
        <w:rPr>
          <w:sz w:val="22"/>
          <w:szCs w:val="22"/>
        </w:rPr>
        <w:t>, Centro Internazionale d’Arte e di Cultura di Palazzo Te</w:t>
      </w:r>
    </w:p>
    <w:p w14:paraId="38613B1D" w14:textId="77777777" w:rsidR="00712CDD" w:rsidRPr="00712CDD" w:rsidRDefault="00712CDD" w:rsidP="00712CDD">
      <w:pPr>
        <w:jc w:val="both"/>
        <w:rPr>
          <w:sz w:val="22"/>
          <w:szCs w:val="22"/>
        </w:rPr>
      </w:pPr>
    </w:p>
    <w:p w14:paraId="052588F4" w14:textId="77777777" w:rsidR="00712CDD" w:rsidRPr="00712CDD" w:rsidRDefault="00712CDD" w:rsidP="00712CDD">
      <w:pPr>
        <w:jc w:val="both"/>
        <w:rPr>
          <w:sz w:val="22"/>
          <w:szCs w:val="22"/>
        </w:rPr>
      </w:pPr>
      <w:proofErr w:type="spellStart"/>
      <w:r w:rsidRPr="00712CDD">
        <w:rPr>
          <w:sz w:val="22"/>
          <w:szCs w:val="22"/>
        </w:rPr>
        <w:t>Aleksander</w:t>
      </w:r>
      <w:proofErr w:type="spellEnd"/>
      <w:r w:rsidRPr="00712CDD">
        <w:rPr>
          <w:sz w:val="22"/>
          <w:szCs w:val="22"/>
        </w:rPr>
        <w:t xml:space="preserve"> </w:t>
      </w:r>
      <w:proofErr w:type="spellStart"/>
      <w:r w:rsidRPr="00712CDD">
        <w:rPr>
          <w:sz w:val="22"/>
          <w:szCs w:val="22"/>
        </w:rPr>
        <w:t>Rodchenko</w:t>
      </w:r>
      <w:proofErr w:type="spellEnd"/>
      <w:r w:rsidRPr="00712CDD">
        <w:rPr>
          <w:sz w:val="22"/>
          <w:szCs w:val="22"/>
        </w:rPr>
        <w:t xml:space="preserve"> ha vissuto tutta la sua vita in Russia. Non ha viaggiato, se si esclude il suo soggiorno a Parigi, nel 1925, in occasione dell’Esposizione Internazionale delle Arti Decorative. Da Pietroburgo a Mosca, passando da Kazan e Vitebsk, dove si forma e incontra altri artisti, egli partecipa ai movimenti d’avanguardia della prima metà del XX secolo: Futurismo, Suprematismo e Costruttivismo. Artista moderno, la sua creatività è strettamente legata agli avvenimenti politici dell’URSS che vede nascere e immortala nelle sue fotografie. La conferenza di Costanza Bertolotti e Daniela </w:t>
      </w:r>
      <w:proofErr w:type="spellStart"/>
      <w:r w:rsidRPr="00712CDD">
        <w:rPr>
          <w:sz w:val="22"/>
          <w:szCs w:val="22"/>
        </w:rPr>
        <w:t>Sogliani</w:t>
      </w:r>
      <w:proofErr w:type="spellEnd"/>
      <w:r w:rsidRPr="00712CDD">
        <w:rPr>
          <w:sz w:val="22"/>
          <w:szCs w:val="22"/>
        </w:rPr>
        <w:t xml:space="preserve"> presenterà la figura di questo artista, testimone del suo tempo, impegnato a dettagliare, con i suoi scatti, fatti e personaggi di un’epoca irripetibile nella storia.</w:t>
      </w:r>
    </w:p>
    <w:p w14:paraId="0C039BB6" w14:textId="77777777" w:rsidR="00712CDD" w:rsidRPr="00712CDD" w:rsidRDefault="00712CDD" w:rsidP="00712CDD">
      <w:pPr>
        <w:jc w:val="both"/>
        <w:rPr>
          <w:sz w:val="22"/>
          <w:szCs w:val="22"/>
        </w:rPr>
      </w:pPr>
    </w:p>
    <w:p w14:paraId="017948E6" w14:textId="77777777" w:rsidR="00712CDD" w:rsidRPr="00712CDD" w:rsidRDefault="00712CDD" w:rsidP="00712CDD">
      <w:pPr>
        <w:jc w:val="both"/>
        <w:rPr>
          <w:sz w:val="22"/>
          <w:szCs w:val="22"/>
        </w:rPr>
      </w:pPr>
    </w:p>
    <w:p w14:paraId="24EE4060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712CDD">
        <w:rPr>
          <w:sz w:val="22"/>
          <w:szCs w:val="22"/>
        </w:rPr>
        <w:t>4 maggio 2018 ore 18.30 (Palazzo Te, sala Polifunzionale)</w:t>
      </w:r>
    </w:p>
    <w:p w14:paraId="63286BC8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712CDD">
        <w:rPr>
          <w:sz w:val="22"/>
          <w:szCs w:val="22"/>
        </w:rPr>
        <w:t>ALEKSANDER RODCHENKO E I MECCANISMI DELLA VISIONE</w:t>
      </w:r>
    </w:p>
    <w:p w14:paraId="20BBB2E2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D260BF">
        <w:rPr>
          <w:b/>
          <w:sz w:val="22"/>
          <w:szCs w:val="22"/>
        </w:rPr>
        <w:t xml:space="preserve">Ruggero </w:t>
      </w:r>
      <w:proofErr w:type="spellStart"/>
      <w:r w:rsidRPr="00D260BF">
        <w:rPr>
          <w:b/>
          <w:sz w:val="22"/>
          <w:szCs w:val="22"/>
        </w:rPr>
        <w:t>Ughetti</w:t>
      </w:r>
      <w:proofErr w:type="spellEnd"/>
      <w:r w:rsidRPr="00712CDD">
        <w:rPr>
          <w:sz w:val="22"/>
          <w:szCs w:val="22"/>
        </w:rPr>
        <w:t xml:space="preserve"> e </w:t>
      </w:r>
      <w:r w:rsidRPr="00D260BF">
        <w:rPr>
          <w:b/>
          <w:sz w:val="22"/>
          <w:szCs w:val="22"/>
        </w:rPr>
        <w:t xml:space="preserve">Marco </w:t>
      </w:r>
      <w:proofErr w:type="spellStart"/>
      <w:r w:rsidRPr="00D260BF">
        <w:rPr>
          <w:b/>
          <w:sz w:val="22"/>
          <w:szCs w:val="22"/>
        </w:rPr>
        <w:t>Brioni</w:t>
      </w:r>
      <w:proofErr w:type="spellEnd"/>
      <w:r w:rsidRPr="00712CDD">
        <w:rPr>
          <w:sz w:val="22"/>
          <w:szCs w:val="22"/>
        </w:rPr>
        <w:t>, Frammenti di Fotografia</w:t>
      </w:r>
    </w:p>
    <w:p w14:paraId="5BCA5474" w14:textId="77777777" w:rsidR="00712CDD" w:rsidRPr="00712CDD" w:rsidRDefault="00712CDD" w:rsidP="00712CDD">
      <w:pPr>
        <w:jc w:val="both"/>
        <w:rPr>
          <w:sz w:val="22"/>
          <w:szCs w:val="22"/>
        </w:rPr>
      </w:pPr>
    </w:p>
    <w:p w14:paraId="7C16C37F" w14:textId="77777777" w:rsidR="00712CDD" w:rsidRPr="00712CDD" w:rsidRDefault="00712CDD" w:rsidP="00712CDD">
      <w:pPr>
        <w:jc w:val="both"/>
        <w:rPr>
          <w:sz w:val="22"/>
          <w:szCs w:val="22"/>
        </w:rPr>
      </w:pPr>
      <w:r w:rsidRPr="00712CDD">
        <w:rPr>
          <w:sz w:val="22"/>
          <w:szCs w:val="22"/>
        </w:rPr>
        <w:t xml:space="preserve">La "visione" di Rodchenko, il suo modo originale e ardito di guardare alla realtà, ebbe una vasta eco non solo sulla generazione dei fotografi a lui contemporanei, ma travalicò il campo stesso della fotografia, suscitando un forte ascendete sui cineasti della sua epoca, primo tra tutti </w:t>
      </w:r>
      <w:proofErr w:type="spellStart"/>
      <w:r w:rsidRPr="00712CDD">
        <w:rPr>
          <w:sz w:val="22"/>
          <w:szCs w:val="22"/>
        </w:rPr>
        <w:t>Sergej</w:t>
      </w:r>
      <w:proofErr w:type="spellEnd"/>
      <w:r w:rsidRPr="00712CDD">
        <w:rPr>
          <w:sz w:val="22"/>
          <w:szCs w:val="22"/>
        </w:rPr>
        <w:t xml:space="preserve"> </w:t>
      </w:r>
      <w:proofErr w:type="spellStart"/>
      <w:r w:rsidRPr="00712CDD">
        <w:rPr>
          <w:sz w:val="22"/>
          <w:szCs w:val="22"/>
        </w:rPr>
        <w:t>Ėjzenštejn</w:t>
      </w:r>
      <w:proofErr w:type="spellEnd"/>
      <w:r w:rsidRPr="00712CDD">
        <w:rPr>
          <w:sz w:val="22"/>
          <w:szCs w:val="22"/>
        </w:rPr>
        <w:t xml:space="preserve">. La conferenza di Ruggero </w:t>
      </w:r>
      <w:proofErr w:type="spellStart"/>
      <w:r w:rsidRPr="00712CDD">
        <w:rPr>
          <w:sz w:val="22"/>
          <w:szCs w:val="22"/>
        </w:rPr>
        <w:t>Ughetti</w:t>
      </w:r>
      <w:proofErr w:type="spellEnd"/>
      <w:r w:rsidRPr="00712CDD">
        <w:rPr>
          <w:sz w:val="22"/>
          <w:szCs w:val="22"/>
        </w:rPr>
        <w:t xml:space="preserve"> e Marco </w:t>
      </w:r>
      <w:proofErr w:type="spellStart"/>
      <w:r w:rsidRPr="00712CDD">
        <w:rPr>
          <w:sz w:val="22"/>
          <w:szCs w:val="22"/>
        </w:rPr>
        <w:t>Brioni</w:t>
      </w:r>
      <w:proofErr w:type="spellEnd"/>
      <w:r w:rsidRPr="00712CDD">
        <w:rPr>
          <w:sz w:val="22"/>
          <w:szCs w:val="22"/>
        </w:rPr>
        <w:t xml:space="preserve"> ripercorrerà le tappe essenziali del suo percorso, evidenziando la modernità della sua opera e il lascito, ancora attuale, della sua “visione”.</w:t>
      </w:r>
    </w:p>
    <w:p w14:paraId="1056EBC8" w14:textId="77777777" w:rsidR="00712CDD" w:rsidRDefault="00712CDD" w:rsidP="00D14588">
      <w:pPr>
        <w:jc w:val="both"/>
        <w:rPr>
          <w:sz w:val="22"/>
          <w:szCs w:val="22"/>
        </w:rPr>
      </w:pPr>
    </w:p>
    <w:p w14:paraId="40D2FBD9" w14:textId="77777777" w:rsidR="00712CDD" w:rsidRDefault="00712CDD" w:rsidP="00D14588">
      <w:pPr>
        <w:jc w:val="both"/>
        <w:rPr>
          <w:sz w:val="22"/>
          <w:szCs w:val="22"/>
        </w:rPr>
      </w:pPr>
    </w:p>
    <w:p w14:paraId="1F598539" w14:textId="77777777" w:rsidR="00C46D24" w:rsidRDefault="00712CDD" w:rsidP="00D14588">
      <w:pPr>
        <w:jc w:val="both"/>
        <w:rPr>
          <w:sz w:val="22"/>
          <w:szCs w:val="22"/>
        </w:rPr>
      </w:pPr>
      <w:r w:rsidRPr="00712CDD">
        <w:rPr>
          <w:sz w:val="22"/>
          <w:szCs w:val="22"/>
        </w:rPr>
        <w:t>Or</w:t>
      </w:r>
      <w:r w:rsidR="00C46D24">
        <w:rPr>
          <w:sz w:val="22"/>
          <w:szCs w:val="22"/>
        </w:rPr>
        <w:t>ganizzato in collaborazione con</w:t>
      </w:r>
    </w:p>
    <w:p w14:paraId="79149D2E" w14:textId="485899D3" w:rsidR="00712CDD" w:rsidRDefault="00C46D24" w:rsidP="00D14588">
      <w:pPr>
        <w:jc w:val="both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43129338" wp14:editId="01D6FAFA">
            <wp:extent cx="690880" cy="459937"/>
            <wp:effectExtent l="0" t="0" r="0" b="0"/>
            <wp:docPr id="3" name="Immagine 3" descr="C:\Users\federica.leoni\AppData\Local\Microsoft\Windows\Temporary Internet Files\Content.Outlook\O1N7BVDW\Logo_Frammenti_Fotografia_a_cura_d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ederica.leoni\AppData\Local\Microsoft\Windows\Temporary Internet Files\Content.Outlook\O1N7BVDW\Logo_Frammenti_Fotografia_a_cura_di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459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DB75D" w14:textId="77777777" w:rsidR="001C624A" w:rsidRPr="00712CDD" w:rsidRDefault="001C624A" w:rsidP="00D14588">
      <w:pPr>
        <w:jc w:val="both"/>
        <w:rPr>
          <w:sz w:val="22"/>
          <w:szCs w:val="22"/>
        </w:rPr>
      </w:pPr>
    </w:p>
    <w:sectPr w:rsidR="001C624A" w:rsidRPr="00712CDD" w:rsidSect="00CE11C9">
      <w:headerReference w:type="default" r:id="rId8"/>
      <w:footerReference w:type="default" r:id="rId9"/>
      <w:pgSz w:w="11900" w:h="16840"/>
      <w:pgMar w:top="1417" w:right="1134" w:bottom="1134" w:left="1134" w:header="0" w:footer="1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6F159A" w14:textId="77777777" w:rsidR="004A16FA" w:rsidRDefault="004A16FA" w:rsidP="00CE11C9">
      <w:r>
        <w:separator/>
      </w:r>
    </w:p>
  </w:endnote>
  <w:endnote w:type="continuationSeparator" w:id="0">
    <w:p w14:paraId="363ED34F" w14:textId="77777777" w:rsidR="004A16FA" w:rsidRDefault="004A16FA" w:rsidP="00CE11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7482A0" w14:textId="77777777" w:rsidR="00CE11C9" w:rsidRDefault="00D172BF" w:rsidP="00CE11C9">
    <w:pPr>
      <w:pStyle w:val="Pidipagina"/>
      <w:ind w:left="-851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35E6922" wp14:editId="37F42295">
          <wp:simplePos x="0" y="0"/>
          <wp:positionH relativeFrom="column">
            <wp:posOffset>-685800</wp:posOffset>
          </wp:positionH>
          <wp:positionV relativeFrom="paragraph">
            <wp:posOffset>-1073150</wp:posOffset>
          </wp:positionV>
          <wp:extent cx="7514590" cy="1499235"/>
          <wp:effectExtent l="0" t="0" r="3810" b="0"/>
          <wp:wrapThrough wrapText="bothSides">
            <wp:wrapPolygon edited="0">
              <wp:start x="0" y="0"/>
              <wp:lineTo x="0" y="21225"/>
              <wp:lineTo x="21538" y="21225"/>
              <wp:lineTo x="21538" y="0"/>
              <wp:lineTo x="0" y="0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3-14 alle 10.33.57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4590" cy="1499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A731FD8" w14:textId="77777777" w:rsidR="004A16FA" w:rsidRDefault="004A16FA" w:rsidP="00CE11C9">
      <w:r>
        <w:separator/>
      </w:r>
    </w:p>
  </w:footnote>
  <w:footnote w:type="continuationSeparator" w:id="0">
    <w:p w14:paraId="11171A2A" w14:textId="77777777" w:rsidR="004A16FA" w:rsidRDefault="004A16FA" w:rsidP="00CE11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C612AB" w14:textId="77777777" w:rsidR="00CE11C9" w:rsidRDefault="00D172BF" w:rsidP="00CE11C9">
    <w:pPr>
      <w:pStyle w:val="Intestazione"/>
      <w:ind w:left="-1134"/>
    </w:pPr>
    <w:r>
      <w:rPr>
        <w:noProof/>
      </w:rPr>
      <w:drawing>
        <wp:inline distT="0" distB="0" distL="0" distR="0" wp14:anchorId="694C97FC" wp14:editId="3A6F856D">
          <wp:extent cx="6116320" cy="1617345"/>
          <wp:effectExtent l="0" t="0" r="5080" b="825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3-14 alle 10.38.2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320" cy="16173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47F6"/>
    <w:rsid w:val="00003F7C"/>
    <w:rsid w:val="00010E66"/>
    <w:rsid w:val="00025F19"/>
    <w:rsid w:val="0006299A"/>
    <w:rsid w:val="00081C18"/>
    <w:rsid w:val="000C66C9"/>
    <w:rsid w:val="000F7BF3"/>
    <w:rsid w:val="0015155B"/>
    <w:rsid w:val="001C5793"/>
    <w:rsid w:val="001C624A"/>
    <w:rsid w:val="002100C5"/>
    <w:rsid w:val="0027324A"/>
    <w:rsid w:val="002D7F84"/>
    <w:rsid w:val="0035092C"/>
    <w:rsid w:val="003F4E22"/>
    <w:rsid w:val="0042797A"/>
    <w:rsid w:val="004A16FA"/>
    <w:rsid w:val="004D47F6"/>
    <w:rsid w:val="0053727E"/>
    <w:rsid w:val="00580119"/>
    <w:rsid w:val="005C6F73"/>
    <w:rsid w:val="006774E5"/>
    <w:rsid w:val="006B00D2"/>
    <w:rsid w:val="00712CDD"/>
    <w:rsid w:val="00713CAA"/>
    <w:rsid w:val="007812A4"/>
    <w:rsid w:val="00790A9C"/>
    <w:rsid w:val="00793AF9"/>
    <w:rsid w:val="007E2B6B"/>
    <w:rsid w:val="00820831"/>
    <w:rsid w:val="00843FC1"/>
    <w:rsid w:val="00855B59"/>
    <w:rsid w:val="00890F2C"/>
    <w:rsid w:val="009248A9"/>
    <w:rsid w:val="00944859"/>
    <w:rsid w:val="00957297"/>
    <w:rsid w:val="009C6A88"/>
    <w:rsid w:val="009E3112"/>
    <w:rsid w:val="009F6BDA"/>
    <w:rsid w:val="00A82647"/>
    <w:rsid w:val="00B02C5B"/>
    <w:rsid w:val="00B3735D"/>
    <w:rsid w:val="00B7398E"/>
    <w:rsid w:val="00BB71F7"/>
    <w:rsid w:val="00C02CE4"/>
    <w:rsid w:val="00C10890"/>
    <w:rsid w:val="00C138C8"/>
    <w:rsid w:val="00C45715"/>
    <w:rsid w:val="00C46D24"/>
    <w:rsid w:val="00C5182A"/>
    <w:rsid w:val="00C5765A"/>
    <w:rsid w:val="00CC43A9"/>
    <w:rsid w:val="00CE11C9"/>
    <w:rsid w:val="00D06B34"/>
    <w:rsid w:val="00D14588"/>
    <w:rsid w:val="00D172BF"/>
    <w:rsid w:val="00D260BF"/>
    <w:rsid w:val="00D643E7"/>
    <w:rsid w:val="00D93318"/>
    <w:rsid w:val="00DD7F07"/>
    <w:rsid w:val="00E611CB"/>
    <w:rsid w:val="00E73F22"/>
    <w:rsid w:val="00F66A01"/>
    <w:rsid w:val="00FA0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5F7CEB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E11C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E11C9"/>
  </w:style>
  <w:style w:type="paragraph" w:styleId="Pidipagina">
    <w:name w:val="footer"/>
    <w:basedOn w:val="Normale"/>
    <w:link w:val="PidipaginaCarattere"/>
    <w:uiPriority w:val="99"/>
    <w:unhideWhenUsed/>
    <w:rsid w:val="00CE11C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E11C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11C9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CE11C9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E11C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E11C9"/>
  </w:style>
  <w:style w:type="paragraph" w:styleId="Pidipagina">
    <w:name w:val="footer"/>
    <w:basedOn w:val="Normale"/>
    <w:link w:val="PidipaginaCarattere"/>
    <w:uiPriority w:val="99"/>
    <w:unhideWhenUsed/>
    <w:rsid w:val="00CE11C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E11C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11C9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CE11C9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262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Micaela Rossi</dc:creator>
  <cp:lastModifiedBy>Federica Leoni</cp:lastModifiedBy>
  <cp:revision>2</cp:revision>
  <cp:lastPrinted>2018-03-28T07:36:00Z</cp:lastPrinted>
  <dcterms:created xsi:type="dcterms:W3CDTF">2018-04-03T07:00:00Z</dcterms:created>
  <dcterms:modified xsi:type="dcterms:W3CDTF">2018-04-03T07:00:00Z</dcterms:modified>
</cp:coreProperties>
</file>